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3C" w:rsidRPr="002C143C" w:rsidRDefault="002C143C" w:rsidP="002C143C">
      <w:pPr>
        <w:adjustRightInd w:val="0"/>
        <w:snapToGrid w:val="0"/>
        <w:spacing w:line="276" w:lineRule="auto"/>
        <w:jc w:val="center"/>
        <w:rPr>
          <w:rFonts w:ascii="仿宋_GB2312" w:eastAsia="仿宋_GB2312" w:hAnsi="宋体" w:cs="Times New Roman"/>
          <w:b/>
          <w:bCs/>
          <w:sz w:val="36"/>
          <w:szCs w:val="36"/>
        </w:rPr>
      </w:pPr>
      <w:r w:rsidRPr="002C143C">
        <w:rPr>
          <w:rFonts w:ascii="仿宋_GB2312" w:eastAsia="仿宋_GB2312" w:hAnsi="宋体" w:cs="仿宋_GB2312" w:hint="eastAsia"/>
          <w:b/>
          <w:bCs/>
          <w:sz w:val="36"/>
          <w:szCs w:val="36"/>
        </w:rPr>
        <w:t>南京审计大学家庭经济困难学生</w:t>
      </w:r>
    </w:p>
    <w:p w:rsidR="002C143C" w:rsidRPr="002C143C" w:rsidRDefault="002C143C" w:rsidP="002C143C">
      <w:pPr>
        <w:adjustRightInd w:val="0"/>
        <w:snapToGrid w:val="0"/>
        <w:spacing w:line="276" w:lineRule="auto"/>
        <w:jc w:val="center"/>
        <w:rPr>
          <w:rFonts w:ascii="仿宋_GB2312" w:eastAsia="仿宋_GB2312" w:hAnsi="宋体" w:cs="Times New Roman"/>
          <w:b/>
          <w:bCs/>
          <w:sz w:val="36"/>
          <w:szCs w:val="36"/>
        </w:rPr>
      </w:pPr>
      <w:r w:rsidRPr="002C143C">
        <w:rPr>
          <w:rFonts w:ascii="仿宋_GB2312" w:eastAsia="仿宋_GB2312" w:hAnsi="宋体" w:cs="仿宋_GB2312" w:hint="eastAsia"/>
          <w:b/>
          <w:bCs/>
          <w:sz w:val="36"/>
          <w:szCs w:val="36"/>
        </w:rPr>
        <w:t>临时补助办法</w:t>
      </w:r>
    </w:p>
    <w:p w:rsidR="002C143C" w:rsidRPr="002C143C" w:rsidRDefault="002C143C" w:rsidP="002C143C">
      <w:pPr>
        <w:adjustRightInd w:val="0"/>
        <w:snapToGrid w:val="0"/>
        <w:spacing w:line="276" w:lineRule="auto"/>
        <w:jc w:val="center"/>
        <w:rPr>
          <w:rFonts w:ascii="仿宋_GB2312" w:eastAsia="仿宋_GB2312" w:hAnsi="宋体" w:cs="Times New Roman"/>
          <w:b/>
          <w:bCs/>
          <w:sz w:val="24"/>
          <w:szCs w:val="24"/>
        </w:rPr>
      </w:pPr>
      <w:r w:rsidRPr="002C143C">
        <w:rPr>
          <w:rFonts w:ascii="仿宋_GB2312" w:eastAsia="仿宋_GB2312" w:hAnsi="宋体" w:cs="仿宋_GB2312" w:hint="eastAsia"/>
          <w:b/>
          <w:bCs/>
          <w:sz w:val="24"/>
          <w:szCs w:val="24"/>
        </w:rPr>
        <w:t>（</w:t>
      </w:r>
      <w:r w:rsidRPr="002C143C">
        <w:rPr>
          <w:rFonts w:ascii="仿宋_GB2312" w:eastAsia="仿宋_GB2312" w:hAnsi="宋体" w:cs="仿宋_GB2312"/>
          <w:b/>
          <w:bCs/>
          <w:sz w:val="24"/>
          <w:szCs w:val="24"/>
        </w:rPr>
        <w:t>201</w:t>
      </w:r>
      <w:r w:rsidRPr="002C143C">
        <w:rPr>
          <w:rFonts w:ascii="仿宋_GB2312" w:eastAsia="仿宋_GB2312" w:hAnsi="宋体" w:cs="仿宋_GB2312" w:hint="eastAsia"/>
          <w:b/>
          <w:bCs/>
          <w:sz w:val="24"/>
          <w:szCs w:val="24"/>
        </w:rPr>
        <w:t>7年修订）</w:t>
      </w:r>
    </w:p>
    <w:p w:rsidR="002C143C" w:rsidRPr="002C143C" w:rsidRDefault="002C143C" w:rsidP="002C143C">
      <w:pPr>
        <w:adjustRightInd w:val="0"/>
        <w:snapToGrid w:val="0"/>
        <w:spacing w:line="276" w:lineRule="auto"/>
        <w:ind w:firstLineChars="200" w:firstLine="482"/>
        <w:rPr>
          <w:rFonts w:ascii="仿宋_GB2312" w:eastAsia="仿宋_GB2312" w:cs="仿宋_GB2312"/>
          <w:b/>
          <w:bCs/>
          <w:sz w:val="24"/>
          <w:szCs w:val="24"/>
        </w:rPr>
      </w:pPr>
      <w:r w:rsidRPr="002C143C">
        <w:rPr>
          <w:rFonts w:ascii="仿宋_GB2312" w:eastAsia="仿宋_GB2312" w:cs="仿宋_GB2312"/>
          <w:b/>
          <w:bCs/>
          <w:sz w:val="24"/>
          <w:szCs w:val="24"/>
        </w:rPr>
        <w:t xml:space="preserve"> </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第一条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为帮助因突发事件而</w:t>
      </w:r>
      <w:proofErr w:type="gramStart"/>
      <w:r w:rsidRPr="002C143C">
        <w:rPr>
          <w:rFonts w:ascii="仿宋_GB2312" w:eastAsia="仿宋_GB2312" w:hAnsi="宋体" w:cs="仿宋_GB2312" w:hint="eastAsia"/>
          <w:sz w:val="24"/>
          <w:szCs w:val="24"/>
        </w:rPr>
        <w:t>致经济</w:t>
      </w:r>
      <w:proofErr w:type="gramEnd"/>
      <w:r w:rsidRPr="002C143C">
        <w:rPr>
          <w:rFonts w:ascii="仿宋_GB2312" w:eastAsia="仿宋_GB2312" w:hAnsi="宋体" w:cs="仿宋_GB2312" w:hint="eastAsia"/>
          <w:sz w:val="24"/>
          <w:szCs w:val="24"/>
        </w:rPr>
        <w:t>临时困难的学生渡过难关</w:t>
      </w:r>
      <w:r w:rsidRPr="002C143C">
        <w:rPr>
          <w:rFonts w:ascii="仿宋_GB2312" w:eastAsia="仿宋_GB2312" w:hAnsi="宋体" w:cs="仿宋_GB2312"/>
          <w:sz w:val="24"/>
          <w:szCs w:val="24"/>
        </w:rPr>
        <w:t>,</w:t>
      </w:r>
      <w:r w:rsidRPr="002C143C">
        <w:rPr>
          <w:rFonts w:ascii="仿宋_GB2312" w:eastAsia="仿宋_GB2312" w:hAnsi="宋体" w:cs="仿宋_GB2312" w:hint="eastAsia"/>
          <w:sz w:val="24"/>
          <w:szCs w:val="24"/>
        </w:rPr>
        <w:t>特制定本办法。</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第二条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补助对象：家庭或本人遭遇自然灾害或发生突发性事件导致短期生活困难的学生。</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（一）主要负担学生经济来源的家庭成员重病或失去劳动能力，影响学生正常的生活和学习，且有乡镇以上证明。家庭成员身患重大疾病的，需要出具当地三甲医院证明。</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（二）学生的家庭遭遇洪水、火灾、地震等突发性自然灾害，且有乡镇以上证明。</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（三）本人生病、自己承担较高医疗费用（</w:t>
      </w:r>
      <w:r w:rsidRPr="002C143C">
        <w:rPr>
          <w:rFonts w:ascii="仿宋_GB2312" w:eastAsia="仿宋_GB2312" w:hAnsi="宋体" w:cs="仿宋_GB2312"/>
          <w:sz w:val="24"/>
          <w:szCs w:val="24"/>
        </w:rPr>
        <w:t>1000</w:t>
      </w:r>
      <w:r w:rsidRPr="002C143C">
        <w:rPr>
          <w:rFonts w:ascii="仿宋_GB2312" w:eastAsia="仿宋_GB2312" w:hAnsi="宋体" w:cs="仿宋_GB2312" w:hint="eastAsia"/>
          <w:sz w:val="24"/>
          <w:szCs w:val="24"/>
        </w:rPr>
        <w:t>元以上）的家庭经济困难学生，非经济困难学生可以事后认定。</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（四）经认定的特别困难学生发生临时性生活困难的。</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第三条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补助金额</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补助金额按认定等级和具体情况按</w:t>
      </w:r>
      <w:r w:rsidRPr="002C143C">
        <w:rPr>
          <w:rFonts w:ascii="仿宋_GB2312" w:eastAsia="仿宋_GB2312" w:hAnsi="宋体" w:cs="仿宋_GB2312"/>
          <w:sz w:val="24"/>
          <w:szCs w:val="24"/>
        </w:rPr>
        <w:t>100</w:t>
      </w:r>
      <w:r w:rsidRPr="002C143C">
        <w:rPr>
          <w:rFonts w:ascii="仿宋_GB2312" w:eastAsia="仿宋_GB2312" w:hAnsi="宋体" w:cs="仿宋_GB2312" w:hint="eastAsia"/>
          <w:sz w:val="24"/>
          <w:szCs w:val="24"/>
        </w:rPr>
        <w:t>0</w:t>
      </w:r>
      <w:r w:rsidRPr="002C143C">
        <w:rPr>
          <w:rFonts w:ascii="仿宋_GB2312" w:eastAsia="仿宋_GB2312" w:hAnsi="宋体" w:cs="仿宋_GB2312"/>
          <w:sz w:val="24"/>
          <w:szCs w:val="24"/>
        </w:rPr>
        <w:t>—</w:t>
      </w:r>
      <w:r w:rsidRPr="002C143C">
        <w:rPr>
          <w:rFonts w:ascii="仿宋_GB2312" w:eastAsia="仿宋_GB2312" w:hAnsi="宋体" w:cs="仿宋_GB2312" w:hint="eastAsia"/>
          <w:sz w:val="24"/>
          <w:szCs w:val="24"/>
        </w:rPr>
        <w:t>30</w:t>
      </w:r>
      <w:r w:rsidRPr="002C143C">
        <w:rPr>
          <w:rFonts w:ascii="仿宋_GB2312" w:eastAsia="仿宋_GB2312" w:hAnsi="宋体" w:cs="仿宋_GB2312"/>
          <w:sz w:val="24"/>
          <w:szCs w:val="24"/>
        </w:rPr>
        <w:t>00</w:t>
      </w:r>
      <w:r w:rsidRPr="002C143C">
        <w:rPr>
          <w:rFonts w:ascii="仿宋_GB2312" w:eastAsia="仿宋_GB2312" w:hAnsi="宋体" w:cs="仿宋_GB2312" w:hint="eastAsia"/>
          <w:sz w:val="24"/>
          <w:szCs w:val="24"/>
        </w:rPr>
        <w:t>元核定，特殊情况下可以突破上限。</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第四条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申请流程</w:t>
      </w:r>
    </w:p>
    <w:p w:rsidR="002C143C" w:rsidRPr="002C143C" w:rsidRDefault="002C143C" w:rsidP="002C143C">
      <w:pPr>
        <w:adjustRightInd w:val="0"/>
        <w:snapToGrid w:val="0"/>
        <w:spacing w:line="276" w:lineRule="auto"/>
        <w:ind w:firstLineChars="200" w:firstLine="480"/>
        <w:rPr>
          <w:rFonts w:ascii="仿宋_GB2312" w:eastAsia="仿宋_GB2312" w:hAnsi="宋体" w:cs="仿宋_GB2312"/>
          <w:sz w:val="24"/>
          <w:szCs w:val="24"/>
        </w:rPr>
      </w:pPr>
      <w:r w:rsidRPr="002C143C">
        <w:rPr>
          <w:rFonts w:ascii="仿宋_GB2312" w:eastAsia="仿宋_GB2312" w:hAnsi="宋体" w:cs="仿宋_GB2312" w:hint="eastAsia"/>
          <w:sz w:val="24"/>
          <w:szCs w:val="24"/>
        </w:rPr>
        <w:t>（一）学生申请：学生本人向所在书院提出书面申请，并填写《南京审计大学学生临时补助申请表》，写明申请临时困难补助的理由，并提供相关证明（如乡镇以上证明、医药费报销凭证等）。</w:t>
      </w:r>
      <w:r w:rsidRPr="002C143C">
        <w:rPr>
          <w:rFonts w:ascii="仿宋_GB2312" w:eastAsia="仿宋_GB2312" w:hAnsi="宋体" w:cs="仿宋_GB2312"/>
          <w:sz w:val="24"/>
          <w:szCs w:val="24"/>
        </w:rPr>
        <w:t xml:space="preserve"> </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（二）</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辅导员审核：辅导员根据申请临时困难补</w:t>
      </w:r>
      <w:bookmarkStart w:id="0" w:name="_GoBack"/>
      <w:bookmarkEnd w:id="0"/>
      <w:r w:rsidRPr="002C143C">
        <w:rPr>
          <w:rFonts w:ascii="仿宋_GB2312" w:eastAsia="仿宋_GB2312" w:hAnsi="宋体" w:cs="仿宋_GB2312" w:hint="eastAsia"/>
          <w:sz w:val="24"/>
          <w:szCs w:val="24"/>
        </w:rPr>
        <w:t>助的条件，结合学生本人及家庭的实际情况，调查核实，并签署意见后，上报给书院主管学生工作副书记。</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（三）书院审核：书院主管学生工作的领导签署意见后报学务委员会。</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（四）学务委员会审核发放：学务委员会审核后，将补助金打到学生校园卡上。</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第五条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瞒报家庭成员及经济收入，弄虚作假取得补助金</w:t>
      </w:r>
      <w:proofErr w:type="gramStart"/>
      <w:r w:rsidRPr="002C143C">
        <w:rPr>
          <w:rFonts w:ascii="仿宋_GB2312" w:eastAsia="仿宋_GB2312" w:hAnsi="宋体" w:cs="仿宋_GB2312" w:hint="eastAsia"/>
          <w:sz w:val="24"/>
          <w:szCs w:val="24"/>
        </w:rPr>
        <w:t>者学校</w:t>
      </w:r>
      <w:proofErr w:type="gramEnd"/>
      <w:r w:rsidRPr="002C143C">
        <w:rPr>
          <w:rFonts w:ascii="仿宋_GB2312" w:eastAsia="仿宋_GB2312" w:hAnsi="宋体" w:cs="仿宋_GB2312" w:hint="eastAsia"/>
          <w:sz w:val="24"/>
          <w:szCs w:val="24"/>
        </w:rPr>
        <w:t>保留追回款项权利，并追究学生相关责任，给予相应处分。</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第六条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本办法由学务委员会负责解释。</w:t>
      </w:r>
    </w:p>
    <w:p w:rsidR="002C143C" w:rsidRPr="002C143C" w:rsidRDefault="002C143C" w:rsidP="002C143C">
      <w:pPr>
        <w:adjustRightInd w:val="0"/>
        <w:snapToGrid w:val="0"/>
        <w:spacing w:line="276" w:lineRule="auto"/>
        <w:ind w:firstLineChars="200" w:firstLine="480"/>
        <w:rPr>
          <w:rFonts w:ascii="仿宋_GB2312" w:eastAsia="仿宋_GB2312" w:hAnsi="宋体" w:cs="Times New Roman"/>
          <w:sz w:val="24"/>
          <w:szCs w:val="24"/>
        </w:rPr>
      </w:pPr>
      <w:r w:rsidRPr="002C143C">
        <w:rPr>
          <w:rFonts w:ascii="仿宋_GB2312" w:eastAsia="仿宋_GB2312" w:hAnsi="宋体" w:cs="仿宋_GB2312" w:hint="eastAsia"/>
          <w:sz w:val="24"/>
          <w:szCs w:val="24"/>
        </w:rPr>
        <w:t>第七条</w:t>
      </w:r>
      <w:r w:rsidRPr="002C143C">
        <w:rPr>
          <w:rFonts w:ascii="仿宋_GB2312" w:eastAsia="仿宋_GB2312" w:hAnsi="宋体" w:cs="仿宋_GB2312"/>
          <w:sz w:val="24"/>
          <w:szCs w:val="24"/>
        </w:rPr>
        <w:t xml:space="preserve">  </w:t>
      </w:r>
      <w:r w:rsidRPr="002C143C">
        <w:rPr>
          <w:rFonts w:ascii="仿宋_GB2312" w:eastAsia="仿宋_GB2312" w:hAnsi="宋体" w:cs="仿宋_GB2312" w:hint="eastAsia"/>
          <w:sz w:val="24"/>
          <w:szCs w:val="24"/>
        </w:rPr>
        <w:t>本办法自</w:t>
      </w:r>
      <w:r w:rsidRPr="002C143C">
        <w:rPr>
          <w:rFonts w:ascii="仿宋_GB2312" w:eastAsia="仿宋_GB2312" w:hAnsi="宋体" w:cs="仿宋_GB2312"/>
          <w:sz w:val="24"/>
          <w:szCs w:val="24"/>
        </w:rPr>
        <w:t>201</w:t>
      </w:r>
      <w:r w:rsidRPr="002C143C">
        <w:rPr>
          <w:rFonts w:ascii="仿宋_GB2312" w:eastAsia="仿宋_GB2312" w:hAnsi="宋体" w:cs="仿宋_GB2312" w:hint="eastAsia"/>
          <w:sz w:val="24"/>
          <w:szCs w:val="24"/>
        </w:rPr>
        <w:t>7年</w:t>
      </w:r>
      <w:r w:rsidRPr="002C143C">
        <w:rPr>
          <w:rFonts w:ascii="仿宋_GB2312" w:eastAsia="仿宋_GB2312" w:hAnsi="宋体" w:cs="仿宋_GB2312"/>
          <w:sz w:val="24"/>
          <w:szCs w:val="24"/>
        </w:rPr>
        <w:t>9</w:t>
      </w:r>
      <w:r w:rsidRPr="002C143C">
        <w:rPr>
          <w:rFonts w:ascii="仿宋_GB2312" w:eastAsia="仿宋_GB2312" w:hAnsi="宋体" w:cs="仿宋_GB2312" w:hint="eastAsia"/>
          <w:sz w:val="24"/>
          <w:szCs w:val="24"/>
        </w:rPr>
        <w:t>月起施行。</w:t>
      </w:r>
    </w:p>
    <w:p w:rsidR="0002214D" w:rsidRPr="002C143C" w:rsidRDefault="0002214D"/>
    <w:sectPr w:rsidR="0002214D" w:rsidRPr="002C1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35" w:rsidRDefault="00BB3E35" w:rsidP="002C143C">
      <w:r>
        <w:separator/>
      </w:r>
    </w:p>
  </w:endnote>
  <w:endnote w:type="continuationSeparator" w:id="0">
    <w:p w:rsidR="00BB3E35" w:rsidRDefault="00BB3E35" w:rsidP="002C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35" w:rsidRDefault="00BB3E35" w:rsidP="002C143C">
      <w:r>
        <w:separator/>
      </w:r>
    </w:p>
  </w:footnote>
  <w:footnote w:type="continuationSeparator" w:id="0">
    <w:p w:rsidR="00BB3E35" w:rsidRDefault="00BB3E35" w:rsidP="002C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38"/>
    <w:rsid w:val="00021319"/>
    <w:rsid w:val="00021A71"/>
    <w:rsid w:val="0002214D"/>
    <w:rsid w:val="00053ED8"/>
    <w:rsid w:val="000E699E"/>
    <w:rsid w:val="00131208"/>
    <w:rsid w:val="00172664"/>
    <w:rsid w:val="0017410C"/>
    <w:rsid w:val="00192E63"/>
    <w:rsid w:val="00195BD1"/>
    <w:rsid w:val="001E3C7A"/>
    <w:rsid w:val="00241988"/>
    <w:rsid w:val="002960AF"/>
    <w:rsid w:val="002A0B29"/>
    <w:rsid w:val="002C143C"/>
    <w:rsid w:val="002F02D1"/>
    <w:rsid w:val="003351C8"/>
    <w:rsid w:val="00371310"/>
    <w:rsid w:val="003B074F"/>
    <w:rsid w:val="004011F4"/>
    <w:rsid w:val="004522DF"/>
    <w:rsid w:val="004B0EBB"/>
    <w:rsid w:val="004D5CEC"/>
    <w:rsid w:val="004F6194"/>
    <w:rsid w:val="005361E6"/>
    <w:rsid w:val="005C6AF0"/>
    <w:rsid w:val="006B26F4"/>
    <w:rsid w:val="006D186A"/>
    <w:rsid w:val="0070725E"/>
    <w:rsid w:val="00720CA7"/>
    <w:rsid w:val="00726751"/>
    <w:rsid w:val="0076045A"/>
    <w:rsid w:val="0076551E"/>
    <w:rsid w:val="00784971"/>
    <w:rsid w:val="00787E25"/>
    <w:rsid w:val="00793317"/>
    <w:rsid w:val="007E057A"/>
    <w:rsid w:val="008873ED"/>
    <w:rsid w:val="008C238D"/>
    <w:rsid w:val="00931A26"/>
    <w:rsid w:val="00975D41"/>
    <w:rsid w:val="00991293"/>
    <w:rsid w:val="009A7EC6"/>
    <w:rsid w:val="009C6BE7"/>
    <w:rsid w:val="009C7514"/>
    <w:rsid w:val="009E6812"/>
    <w:rsid w:val="00A406ED"/>
    <w:rsid w:val="00A5349A"/>
    <w:rsid w:val="00A75A94"/>
    <w:rsid w:val="00AB3D41"/>
    <w:rsid w:val="00AC01CD"/>
    <w:rsid w:val="00AE6E81"/>
    <w:rsid w:val="00AF2EE3"/>
    <w:rsid w:val="00B038D2"/>
    <w:rsid w:val="00B66DB0"/>
    <w:rsid w:val="00B76208"/>
    <w:rsid w:val="00B84299"/>
    <w:rsid w:val="00BA0879"/>
    <w:rsid w:val="00BB3E35"/>
    <w:rsid w:val="00BD2CD8"/>
    <w:rsid w:val="00BE00FC"/>
    <w:rsid w:val="00BE5F67"/>
    <w:rsid w:val="00C53767"/>
    <w:rsid w:val="00C73588"/>
    <w:rsid w:val="00C867BB"/>
    <w:rsid w:val="00C96759"/>
    <w:rsid w:val="00CC4AFC"/>
    <w:rsid w:val="00D5462B"/>
    <w:rsid w:val="00D74576"/>
    <w:rsid w:val="00DF0C41"/>
    <w:rsid w:val="00DF22EA"/>
    <w:rsid w:val="00E31575"/>
    <w:rsid w:val="00E94638"/>
    <w:rsid w:val="00EA6E05"/>
    <w:rsid w:val="00EC50C3"/>
    <w:rsid w:val="00ED3C2E"/>
    <w:rsid w:val="00EE3DBD"/>
    <w:rsid w:val="00F05F9C"/>
    <w:rsid w:val="00F16C1A"/>
    <w:rsid w:val="00F333FD"/>
    <w:rsid w:val="00F51861"/>
    <w:rsid w:val="00F52459"/>
    <w:rsid w:val="00FC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3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3C"/>
    <w:rPr>
      <w:sz w:val="18"/>
      <w:szCs w:val="18"/>
    </w:rPr>
  </w:style>
  <w:style w:type="paragraph" w:styleId="a4">
    <w:name w:val="footer"/>
    <w:basedOn w:val="a"/>
    <w:link w:val="Char0"/>
    <w:uiPriority w:val="99"/>
    <w:unhideWhenUsed/>
    <w:rsid w:val="002C14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3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3C"/>
    <w:rPr>
      <w:sz w:val="18"/>
      <w:szCs w:val="18"/>
    </w:rPr>
  </w:style>
  <w:style w:type="paragraph" w:styleId="a4">
    <w:name w:val="footer"/>
    <w:basedOn w:val="a"/>
    <w:link w:val="Char0"/>
    <w:uiPriority w:val="99"/>
    <w:unhideWhenUsed/>
    <w:rsid w:val="002C14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丁舰丰</dc:creator>
  <cp:keywords/>
  <dc:description/>
  <cp:lastModifiedBy>丁舰丰</cp:lastModifiedBy>
  <cp:revision>2</cp:revision>
  <dcterms:created xsi:type="dcterms:W3CDTF">2017-09-20T03:46:00Z</dcterms:created>
  <dcterms:modified xsi:type="dcterms:W3CDTF">2017-09-20T03:48:00Z</dcterms:modified>
</cp:coreProperties>
</file>